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B8" w:rsidRPr="009A22B8" w:rsidRDefault="009A22B8" w:rsidP="009A22B8">
      <w:pPr>
        <w:spacing w:after="0"/>
        <w:jc w:val="right"/>
        <w:rPr>
          <w:i/>
        </w:rPr>
      </w:pPr>
      <w:r w:rsidRPr="009A22B8">
        <w:rPr>
          <w:i/>
        </w:rPr>
        <w:t xml:space="preserve">Załącznik 1                                                                                                                                                                   do Zarządzenia </w:t>
      </w:r>
      <w:r w:rsidRPr="00B515EB">
        <w:rPr>
          <w:i/>
        </w:rPr>
        <w:t xml:space="preserve">nr </w:t>
      </w:r>
      <w:r w:rsidR="00B515EB">
        <w:rPr>
          <w:i/>
        </w:rPr>
        <w:t>14</w:t>
      </w:r>
      <w:r w:rsidRPr="00B515EB">
        <w:rPr>
          <w:i/>
        </w:rPr>
        <w:t xml:space="preserve">/2019/2020                                                                                                           </w:t>
      </w:r>
      <w:r w:rsidRPr="009A22B8">
        <w:rPr>
          <w:i/>
        </w:rPr>
        <w:t>Dyrektora Publicznej Szkoły Podstawowej Nr 3</w:t>
      </w:r>
    </w:p>
    <w:p w:rsidR="009A22B8" w:rsidRPr="009A22B8" w:rsidRDefault="009A22B8" w:rsidP="009A22B8">
      <w:pPr>
        <w:spacing w:after="0"/>
        <w:jc w:val="right"/>
        <w:rPr>
          <w:i/>
        </w:rPr>
      </w:pPr>
      <w:r w:rsidRPr="009A22B8">
        <w:rPr>
          <w:i/>
        </w:rPr>
        <w:t>z Oddziałami Integracyjnymi</w:t>
      </w:r>
    </w:p>
    <w:p w:rsidR="009A22B8" w:rsidRPr="009A22B8" w:rsidRDefault="009A22B8" w:rsidP="009A22B8">
      <w:pPr>
        <w:spacing w:after="0"/>
        <w:jc w:val="right"/>
        <w:rPr>
          <w:i/>
        </w:rPr>
      </w:pPr>
      <w:r w:rsidRPr="009A22B8">
        <w:rPr>
          <w:i/>
        </w:rPr>
        <w:t>im. Jana Kochanowskiego</w:t>
      </w:r>
    </w:p>
    <w:p w:rsidR="009A22B8" w:rsidRPr="009A22B8" w:rsidRDefault="009A22B8" w:rsidP="009A22B8">
      <w:pPr>
        <w:spacing w:after="0"/>
        <w:jc w:val="right"/>
        <w:rPr>
          <w:i/>
        </w:rPr>
      </w:pPr>
      <w:r w:rsidRPr="009A22B8">
        <w:rPr>
          <w:i/>
        </w:rPr>
        <w:t>w Kozienicach</w:t>
      </w:r>
    </w:p>
    <w:p w:rsidR="009A22B8" w:rsidRPr="009A22B8" w:rsidRDefault="009A22B8" w:rsidP="00CE2541">
      <w:pPr>
        <w:spacing w:after="0"/>
        <w:jc w:val="both"/>
        <w:rPr>
          <w:b/>
          <w:i/>
        </w:rPr>
      </w:pPr>
    </w:p>
    <w:p w:rsidR="009A22B8" w:rsidRPr="009A22B8" w:rsidRDefault="009A22B8" w:rsidP="009E2922">
      <w:pPr>
        <w:spacing w:after="0"/>
        <w:jc w:val="center"/>
        <w:rPr>
          <w:b/>
        </w:rPr>
      </w:pPr>
      <w:r w:rsidRPr="009A22B8">
        <w:rPr>
          <w:b/>
        </w:rPr>
        <w:t xml:space="preserve">PROCEDURA BEZPIECZEŃSTWA DOTYCZĄCA ZAPOBIEGANIA                                    </w:t>
      </w:r>
      <w:r>
        <w:rPr>
          <w:b/>
        </w:rPr>
        <w:t xml:space="preserve">                                                                         </w:t>
      </w:r>
      <w:r w:rsidRPr="009A22B8">
        <w:rPr>
          <w:b/>
        </w:rPr>
        <w:t xml:space="preserve">    I PRZECIWDZIAŁANIA COVID-19 WŚRÓD DZIECI, RODZICÓW I PRACOWNIKÓW Publicznej Szkoły Podstawowej Nr 3 z Oddziałami Integracyjnymi</w:t>
      </w:r>
    </w:p>
    <w:p w:rsidR="009A22B8" w:rsidRPr="009A22B8" w:rsidRDefault="009A22B8" w:rsidP="009E2922">
      <w:pPr>
        <w:spacing w:after="0"/>
        <w:jc w:val="center"/>
        <w:rPr>
          <w:b/>
        </w:rPr>
      </w:pPr>
      <w:r w:rsidRPr="009A22B8">
        <w:rPr>
          <w:b/>
        </w:rPr>
        <w:t>im. Jana Kochanowskiego w Kozienicach</w:t>
      </w:r>
    </w:p>
    <w:p w:rsidR="009A22B8" w:rsidRPr="009A22B8" w:rsidRDefault="009A22B8" w:rsidP="00245C25">
      <w:pPr>
        <w:shd w:val="clear" w:color="auto" w:fill="D9D9D9" w:themeFill="background1" w:themeFillShade="D9"/>
        <w:spacing w:after="0"/>
        <w:jc w:val="center"/>
      </w:pPr>
      <w:r w:rsidRPr="009A22B8">
        <w:rPr>
          <w:b/>
        </w:rPr>
        <w:t xml:space="preserve">W TRAKCIE ZAJĘĆ </w:t>
      </w:r>
      <w:r w:rsidR="00B5572A">
        <w:rPr>
          <w:b/>
        </w:rPr>
        <w:t xml:space="preserve">REWALIDACYJNYCH </w:t>
      </w:r>
      <w:r w:rsidRPr="009A22B8">
        <w:rPr>
          <w:b/>
        </w:rPr>
        <w:t xml:space="preserve">PROWADZONYCH W </w:t>
      </w:r>
      <w:r w:rsidR="00B5572A">
        <w:rPr>
          <w:b/>
        </w:rPr>
        <w:t>SZKOLE</w:t>
      </w:r>
    </w:p>
    <w:p w:rsidR="009A22B8" w:rsidRPr="009A22B8" w:rsidRDefault="009A22B8" w:rsidP="00CE2541">
      <w:pPr>
        <w:jc w:val="both"/>
      </w:pPr>
    </w:p>
    <w:p w:rsidR="009A22B8" w:rsidRPr="009E2922" w:rsidRDefault="009A22B8" w:rsidP="009E2922">
      <w:pPr>
        <w:jc w:val="center"/>
        <w:rPr>
          <w:b/>
        </w:rPr>
      </w:pPr>
      <w:r w:rsidRPr="009E2922">
        <w:rPr>
          <w:b/>
        </w:rPr>
        <w:t>§ 1</w:t>
      </w:r>
    </w:p>
    <w:p w:rsidR="009A22B8" w:rsidRPr="009A22B8" w:rsidRDefault="009A22B8" w:rsidP="00703A58">
      <w:pPr>
        <w:jc w:val="center"/>
        <w:rPr>
          <w:b/>
        </w:rPr>
      </w:pPr>
      <w:r w:rsidRPr="009A22B8">
        <w:rPr>
          <w:b/>
        </w:rPr>
        <w:t>Postanowienia ogólne</w:t>
      </w:r>
    </w:p>
    <w:p w:rsidR="009A22B8" w:rsidRPr="009E2922" w:rsidRDefault="009A22B8" w:rsidP="00CE2541">
      <w:pPr>
        <w:numPr>
          <w:ilvl w:val="0"/>
          <w:numId w:val="1"/>
        </w:numPr>
        <w:jc w:val="both"/>
        <w:rPr>
          <w:b/>
          <w:i/>
          <w:u w:val="single"/>
        </w:rPr>
      </w:pPr>
      <w:r w:rsidRPr="009E2922">
        <w:rPr>
          <w:b/>
          <w:i/>
          <w:u w:val="single"/>
        </w:rPr>
        <w:t>Podstawa opracowania procedury:</w:t>
      </w:r>
    </w:p>
    <w:p w:rsidR="009A22B8" w:rsidRPr="009A22B8" w:rsidRDefault="009A22B8" w:rsidP="00CE2541">
      <w:pPr>
        <w:numPr>
          <w:ilvl w:val="0"/>
          <w:numId w:val="2"/>
        </w:numPr>
        <w:jc w:val="both"/>
      </w:pPr>
      <w:r w:rsidRPr="009A22B8">
        <w:t>Ustawa z dnia 2 marca 2020 r. o szczególnych rozwiązaniach związanych z zapobieganiem, przeciwdziałaniem i zwalczaniem COVID-19, innych chorób zakaźnych oraz wywołanych nimi sytuacji kryzysowych (</w:t>
      </w:r>
      <w:proofErr w:type="spellStart"/>
      <w:r w:rsidRPr="009A22B8">
        <w:t>Dz.U</w:t>
      </w:r>
      <w:proofErr w:type="spellEnd"/>
      <w:r w:rsidRPr="009A22B8">
        <w:t>. z 2020 r. poz. 374),</w:t>
      </w:r>
    </w:p>
    <w:p w:rsidR="009A22B8" w:rsidRDefault="009A22B8" w:rsidP="00CE2541">
      <w:pPr>
        <w:numPr>
          <w:ilvl w:val="0"/>
          <w:numId w:val="2"/>
        </w:numPr>
        <w:jc w:val="both"/>
      </w:pPr>
      <w:r w:rsidRPr="009A22B8">
        <w:t>Rozporządzenie Ministra Edukacji Narodowej i Sportu z dnia 31 grudnia 2002r. w sprawie bezpieczeństwa i higieny w publicznych i niepublicznych szkołach i placówkach (</w:t>
      </w:r>
      <w:proofErr w:type="spellStart"/>
      <w:r w:rsidRPr="009A22B8">
        <w:t>Dz.U</w:t>
      </w:r>
      <w:proofErr w:type="spellEnd"/>
      <w:r w:rsidRPr="009A22B8">
        <w:t>. z 2003 r. Nr 6 poz. 69 ze zm.),</w:t>
      </w:r>
    </w:p>
    <w:p w:rsidR="00F05F44" w:rsidRPr="009A22B8" w:rsidRDefault="00F05F44" w:rsidP="00F05F44">
      <w:pPr>
        <w:numPr>
          <w:ilvl w:val="0"/>
          <w:numId w:val="2"/>
        </w:numPr>
        <w:jc w:val="both"/>
      </w:pPr>
      <w:r>
        <w:t xml:space="preserve">Wytyczne </w:t>
      </w:r>
      <w:r w:rsidRPr="00F05F44">
        <w:t>Głównego Inspektora Sanitarnego oraz Ministra Edukacji Narodowej z 29 i 30 kwietnia 2020</w:t>
      </w:r>
      <w:r>
        <w:t xml:space="preserve"> r.</w:t>
      </w:r>
    </w:p>
    <w:p w:rsidR="009A22B8" w:rsidRPr="009E2922" w:rsidRDefault="009A22B8" w:rsidP="00CE2541">
      <w:pPr>
        <w:numPr>
          <w:ilvl w:val="0"/>
          <w:numId w:val="1"/>
        </w:numPr>
        <w:jc w:val="both"/>
        <w:rPr>
          <w:b/>
          <w:i/>
          <w:u w:val="single"/>
        </w:rPr>
      </w:pPr>
      <w:r w:rsidRPr="009E2922">
        <w:rPr>
          <w:b/>
          <w:i/>
          <w:u w:val="single"/>
        </w:rPr>
        <w:t xml:space="preserve">Cel procedury: </w:t>
      </w:r>
    </w:p>
    <w:p w:rsidR="009A22B8" w:rsidRPr="009A22B8" w:rsidRDefault="009A22B8" w:rsidP="00CE2541">
      <w:pPr>
        <w:numPr>
          <w:ilvl w:val="0"/>
          <w:numId w:val="3"/>
        </w:numPr>
        <w:jc w:val="both"/>
      </w:pPr>
      <w:r w:rsidRPr="009A22B8">
        <w:t xml:space="preserve">zminimalizowanie ryzyka wystąpienia zakażenia wirusem SARS-CoV-2, wywołującym chorobę COVID-19, wśród dzieci oraz pracowników </w:t>
      </w:r>
      <w:r w:rsidR="002C490F">
        <w:t>szkoły</w:t>
      </w:r>
      <w:r w:rsidRPr="009A22B8">
        <w:t>, w trakcie prowadzonych w nim zajęć dydaktycznych, wychowawczych i opiekuńczych.</w:t>
      </w:r>
    </w:p>
    <w:p w:rsidR="009A22B8" w:rsidRPr="009A22B8" w:rsidRDefault="009A22B8" w:rsidP="00CE2541">
      <w:pPr>
        <w:jc w:val="both"/>
      </w:pPr>
    </w:p>
    <w:p w:rsidR="009A22B8" w:rsidRPr="009A22B8" w:rsidRDefault="00CE2541" w:rsidP="00CE2541">
      <w:pPr>
        <w:jc w:val="center"/>
        <w:rPr>
          <w:b/>
        </w:rPr>
      </w:pPr>
      <w:r w:rsidRPr="00CE2541">
        <w:rPr>
          <w:b/>
        </w:rPr>
        <w:t>§</w:t>
      </w:r>
      <w:r w:rsidR="009A22B8" w:rsidRPr="00CE2541">
        <w:rPr>
          <w:b/>
        </w:rPr>
        <w:t xml:space="preserve">2                                                                                                                                                               </w:t>
      </w:r>
      <w:r w:rsidR="009A22B8" w:rsidRPr="009A22B8">
        <w:rPr>
          <w:b/>
        </w:rPr>
        <w:t xml:space="preserve">Organizacja opieki w </w:t>
      </w:r>
      <w:r w:rsidR="00C04A2E">
        <w:rPr>
          <w:b/>
        </w:rPr>
        <w:t xml:space="preserve">czasie zajęć rewalidacyjnych </w:t>
      </w:r>
      <w:r w:rsidR="00E43D39">
        <w:rPr>
          <w:b/>
        </w:rPr>
        <w:t>na terenie szkoły</w:t>
      </w:r>
    </w:p>
    <w:p w:rsidR="009A22B8" w:rsidRPr="009A22B8" w:rsidRDefault="003E487C" w:rsidP="00CE2541">
      <w:pPr>
        <w:numPr>
          <w:ilvl w:val="0"/>
          <w:numId w:val="4"/>
        </w:numPr>
        <w:jc w:val="both"/>
      </w:pPr>
      <w:r>
        <w:t>Uczeń korzystający z zajęć rewalidacyjnych powinien</w:t>
      </w:r>
      <w:r w:rsidR="009A22B8" w:rsidRPr="009A22B8">
        <w:t xml:space="preserve"> przebywać </w:t>
      </w:r>
      <w:r w:rsidR="00215908">
        <w:t xml:space="preserve"> w czasie zajęć </w:t>
      </w:r>
      <w:r w:rsidR="009A22B8" w:rsidRPr="009A22B8">
        <w:t xml:space="preserve">w </w:t>
      </w:r>
      <w:r w:rsidR="00215908">
        <w:t xml:space="preserve">jednej, stałej i specjalnie do tego wyznaczonej </w:t>
      </w:r>
      <w:r>
        <w:t>s</w:t>
      </w:r>
      <w:r w:rsidR="009A22B8" w:rsidRPr="009A22B8">
        <w:t>ali</w:t>
      </w:r>
      <w:r>
        <w:t xml:space="preserve"> lekcyjnej</w:t>
      </w:r>
      <w:r w:rsidR="009A22B8" w:rsidRPr="009A22B8">
        <w:t xml:space="preserve">. Zabronione jest prowadzenie </w:t>
      </w:r>
      <w:r w:rsidR="00292572">
        <w:t xml:space="preserve">zajęć </w:t>
      </w:r>
      <w:r w:rsidR="00BB5A65">
        <w:t>z uczniami w grupach</w:t>
      </w:r>
      <w:r w:rsidR="009A22B8" w:rsidRPr="009A22B8">
        <w:t xml:space="preserve">, czy przemieszczanie się dzieci pomiędzy poszczególnymi </w:t>
      </w:r>
      <w:r w:rsidR="008911AF">
        <w:t>salami lekcyjnymi</w:t>
      </w:r>
      <w:r w:rsidR="00292572">
        <w:t xml:space="preserve">, oraz </w:t>
      </w:r>
      <w:r w:rsidR="00DB2F60">
        <w:t xml:space="preserve">innymi </w:t>
      </w:r>
      <w:r w:rsidR="00292572">
        <w:t>pomieszczeniami</w:t>
      </w:r>
      <w:r w:rsidR="009A22B8" w:rsidRPr="009A22B8">
        <w:t xml:space="preserve"> na terenie szkoły. </w:t>
      </w:r>
    </w:p>
    <w:p w:rsidR="00681C8B" w:rsidRDefault="00F259E6" w:rsidP="00CE2541">
      <w:pPr>
        <w:numPr>
          <w:ilvl w:val="0"/>
          <w:numId w:val="4"/>
        </w:numPr>
        <w:jc w:val="both"/>
      </w:pPr>
      <w:r>
        <w:t>Zajęcia z danym uczniem, prowadzi wyznaczony przez dyrektora szkoły nauczyciel</w:t>
      </w:r>
      <w:r w:rsidR="009A22B8" w:rsidRPr="009A22B8">
        <w:t>.</w:t>
      </w:r>
    </w:p>
    <w:p w:rsidR="009A22B8" w:rsidRPr="009A22B8" w:rsidRDefault="00BB0020" w:rsidP="00CE2541">
      <w:pPr>
        <w:numPr>
          <w:ilvl w:val="0"/>
          <w:numId w:val="4"/>
        </w:numPr>
        <w:jc w:val="both"/>
      </w:pPr>
      <w:r>
        <w:lastRenderedPageBreak/>
        <w:t xml:space="preserve"> </w:t>
      </w:r>
      <w:r w:rsidRPr="00FF1CB8">
        <w:t>Jeże</w:t>
      </w:r>
      <w:r w:rsidR="00681C8B" w:rsidRPr="00FF1CB8">
        <w:t xml:space="preserve">li nauczyciel, który w przydziale godzin ma uwzględnione prowadzenie zajęć rewalidacyjnych  z danym uczniem, przebywa </w:t>
      </w:r>
      <w:r w:rsidR="006821FA">
        <w:t xml:space="preserve">w tym czasie </w:t>
      </w:r>
      <w:r w:rsidR="00681C8B" w:rsidRPr="00FF1CB8">
        <w:t>na zwolnieniu lekarskim lub z innych względów  nie może wykonywać pracy na terenie szkoły</w:t>
      </w:r>
      <w:r w:rsidR="00847246" w:rsidRPr="00FF1CB8">
        <w:t>(np. pełni opiekę nad członkiem rodziny)</w:t>
      </w:r>
      <w:r w:rsidR="00681C8B" w:rsidRPr="00FF1CB8">
        <w:t>,</w:t>
      </w:r>
      <w:r w:rsidR="00266563" w:rsidRPr="00FF1CB8">
        <w:t xml:space="preserve"> zajęcia te</w:t>
      </w:r>
      <w:r w:rsidR="00681C8B" w:rsidRPr="00FF1CB8">
        <w:t xml:space="preserve"> nie</w:t>
      </w:r>
      <w:r w:rsidR="00681DDE" w:rsidRPr="00FF1CB8">
        <w:t xml:space="preserve"> będą  odbywać się </w:t>
      </w:r>
      <w:r w:rsidR="00266563" w:rsidRPr="00FF1CB8">
        <w:t>w formie stacjonarnej</w:t>
      </w:r>
      <w:r w:rsidR="00681C8B" w:rsidRPr="00FF1CB8">
        <w:t>.</w:t>
      </w:r>
    </w:p>
    <w:p w:rsidR="009A22B8" w:rsidRPr="009A22B8" w:rsidRDefault="00BB0020" w:rsidP="00CE2541">
      <w:pPr>
        <w:numPr>
          <w:ilvl w:val="0"/>
          <w:numId w:val="4"/>
        </w:numPr>
        <w:jc w:val="both"/>
      </w:pPr>
      <w:r>
        <w:t>Minimalna przestrzeń  dla ucznia</w:t>
      </w:r>
      <w:r w:rsidR="009A22B8" w:rsidRPr="009A22B8">
        <w:t xml:space="preserve"> w sali </w:t>
      </w:r>
      <w:r>
        <w:t xml:space="preserve">lekcyjnej </w:t>
      </w:r>
      <w:r w:rsidR="009A22B8" w:rsidRPr="009A22B8">
        <w:t>nie może być mniejsz</w:t>
      </w:r>
      <w:r w:rsidR="00847246">
        <w:t xml:space="preserve">a niż 4m² na 1 </w:t>
      </w:r>
      <w:r w:rsidR="008E7935">
        <w:t>ucznia</w:t>
      </w:r>
      <w:r w:rsidR="00847246">
        <w:t xml:space="preserve"> i 4m</w:t>
      </w:r>
      <w:r w:rsidR="00847246" w:rsidRPr="00847246">
        <w:rPr>
          <w:vertAlign w:val="superscript"/>
        </w:rPr>
        <w:t>2</w:t>
      </w:r>
      <w:r w:rsidR="009A22B8" w:rsidRPr="009A22B8">
        <w:t xml:space="preserve"> </w:t>
      </w:r>
      <w:r w:rsidR="00847246">
        <w:t>na</w:t>
      </w:r>
      <w:r w:rsidR="00847814">
        <w:t xml:space="preserve"> jednego</w:t>
      </w:r>
      <w:r w:rsidR="00847246">
        <w:t xml:space="preserve"> nauczyciela</w:t>
      </w:r>
      <w:r w:rsidR="009A22B8" w:rsidRPr="009A22B8">
        <w:t>.</w:t>
      </w:r>
    </w:p>
    <w:p w:rsidR="009A22B8" w:rsidRPr="009A22B8" w:rsidRDefault="009A22B8" w:rsidP="00CE2541">
      <w:pPr>
        <w:numPr>
          <w:ilvl w:val="0"/>
          <w:numId w:val="4"/>
        </w:numPr>
        <w:jc w:val="both"/>
      </w:pPr>
      <w:r w:rsidRPr="009A22B8">
        <w:t>Do przestrzeni, o której mowa w ust. 3 nie wlicza się pomieszczeń kuchni, zbiorowego żywienia, pomocniczych w tym ciągów komunikacji wewnętrznej, pomieszczeń porządkowych, magazynowych, higieniczno-sanitarnych. Powierzchnię każdej sali wylicza się z uwzględnieniem mebli oraz innych sprzętów znajdujących się w niej.</w:t>
      </w:r>
    </w:p>
    <w:p w:rsidR="009A22B8" w:rsidRPr="009A22B8" w:rsidRDefault="00CE4BD7" w:rsidP="00CE2541">
      <w:pPr>
        <w:numPr>
          <w:ilvl w:val="0"/>
          <w:numId w:val="4"/>
        </w:numPr>
        <w:jc w:val="both"/>
      </w:pPr>
      <w:r>
        <w:t xml:space="preserve">Uczeń jest zobowiązany przynieść każdorazowo do szkoły </w:t>
      </w:r>
      <w:r w:rsidR="008D6808">
        <w:t xml:space="preserve">własne </w:t>
      </w:r>
      <w:r>
        <w:t xml:space="preserve">przybory szkolne </w:t>
      </w:r>
      <w:r w:rsidR="008D6808">
        <w:t xml:space="preserve">(tj. piórnik z wyposażeniem </w:t>
      </w:r>
      <w:r>
        <w:t>oraz niezbędne pomoce dydaktyczne</w:t>
      </w:r>
      <w:r w:rsidR="0074650C">
        <w:t>)</w:t>
      </w:r>
      <w:r>
        <w:t>, które na potrzeby tych zajęć posiada. N</w:t>
      </w:r>
      <w:r w:rsidR="009A22B8" w:rsidRPr="009A22B8">
        <w:t xml:space="preserve">ie może przynosić do </w:t>
      </w:r>
      <w:r w:rsidR="008D6808">
        <w:t>szkoły</w:t>
      </w:r>
      <w:r>
        <w:t xml:space="preserve"> niepotrzebnych przedmiotów</w:t>
      </w:r>
      <w:r w:rsidR="00F70D42">
        <w:t xml:space="preserve"> (tj. zabawki, maskotki itp.)</w:t>
      </w:r>
      <w:r w:rsidR="009A22B8" w:rsidRPr="009A22B8">
        <w:t>.</w:t>
      </w:r>
    </w:p>
    <w:p w:rsidR="009A22B8" w:rsidRPr="009A22B8" w:rsidRDefault="009A22B8" w:rsidP="00CE2541">
      <w:pPr>
        <w:numPr>
          <w:ilvl w:val="0"/>
          <w:numId w:val="4"/>
        </w:numPr>
        <w:jc w:val="both"/>
      </w:pPr>
      <w:r w:rsidRPr="009A22B8">
        <w:t xml:space="preserve">Opiekunowie </w:t>
      </w:r>
      <w:r w:rsidR="003F4ACD">
        <w:t xml:space="preserve">i wszyscy pracownicy szkoły </w:t>
      </w:r>
      <w:r w:rsidRPr="009A22B8">
        <w:t>powinni zachować dystans społeczny między sobą w każdej przestrzeni szkoły wynoszący min. 1,5 m.</w:t>
      </w:r>
    </w:p>
    <w:p w:rsidR="009A22B8" w:rsidRPr="009A22B8" w:rsidRDefault="009A22B8" w:rsidP="00CE2541">
      <w:pPr>
        <w:numPr>
          <w:ilvl w:val="0"/>
          <w:numId w:val="4"/>
        </w:numPr>
        <w:jc w:val="both"/>
      </w:pPr>
      <w:r w:rsidRPr="009A22B8">
        <w:t xml:space="preserve">Personel kuchenny oraz administracyjny, dozorcy i osoby powyżej 60 roku życia nie mogą kontaktować się z </w:t>
      </w:r>
      <w:r w:rsidR="003F4ACD">
        <w:t>uczniami</w:t>
      </w:r>
      <w:r w:rsidRPr="009A22B8">
        <w:t xml:space="preserve"> oraz personelem opiekującym się </w:t>
      </w:r>
      <w:r w:rsidR="003F4ACD">
        <w:t>dziećmi</w:t>
      </w:r>
      <w:r w:rsidRPr="009A22B8">
        <w:t>.</w:t>
      </w:r>
    </w:p>
    <w:p w:rsidR="009A22B8" w:rsidRPr="009A22B8" w:rsidRDefault="009A22B8" w:rsidP="00CE2541">
      <w:pPr>
        <w:numPr>
          <w:ilvl w:val="0"/>
          <w:numId w:val="4"/>
        </w:numPr>
        <w:jc w:val="both"/>
      </w:pPr>
      <w:r w:rsidRPr="009A22B8">
        <w:t>Rodzice i opiekunowie przyprowadza</w:t>
      </w:r>
      <w:r w:rsidR="003F4ACD">
        <w:t xml:space="preserve">jący i odbierający dzieci ze szkoły </w:t>
      </w:r>
      <w:r w:rsidRPr="009A22B8">
        <w:t>mają zachować dystans społeczny w odniesieniu do pracowni</w:t>
      </w:r>
      <w:r w:rsidR="003F4ACD">
        <w:t>ków szkoły, jak do innych uczniów</w:t>
      </w:r>
      <w:r w:rsidRPr="009A22B8">
        <w:t xml:space="preserve"> i ich rodziców wynoszący min. 2 m.</w:t>
      </w:r>
    </w:p>
    <w:p w:rsidR="00A20091" w:rsidRDefault="009A22B8" w:rsidP="00CE2541">
      <w:pPr>
        <w:numPr>
          <w:ilvl w:val="0"/>
          <w:numId w:val="4"/>
        </w:numPr>
        <w:jc w:val="both"/>
      </w:pPr>
      <w:r w:rsidRPr="009A22B8">
        <w:t xml:space="preserve">Rodzice </w:t>
      </w:r>
      <w:r w:rsidR="00757C9B">
        <w:t xml:space="preserve">nie </w:t>
      </w:r>
      <w:r w:rsidRPr="009A22B8">
        <w:t xml:space="preserve">mogą wchodzić  z dziećmi </w:t>
      </w:r>
      <w:r w:rsidR="00A20091">
        <w:t>na teren szkoły</w:t>
      </w:r>
      <w:r w:rsidR="00E11671">
        <w:t>,</w:t>
      </w:r>
      <w:r w:rsidR="00A20091">
        <w:t xml:space="preserve"> ani </w:t>
      </w:r>
      <w:r w:rsidRPr="009A22B8">
        <w:t xml:space="preserve">do szatni </w:t>
      </w:r>
      <w:r w:rsidR="00757C9B">
        <w:t>szkolnej. Rodzic przyprowadzający ucznia na zajęcia rewalidacyjne doprowadza dziecko do drzwi szatni szkolnej, ale nie wchodzi do budynku szkoły. Od drzwi szatni szkolnej opiekę nad uczniem przejmuje nauczyciel prowadzący z dzieckiem zajęcia.</w:t>
      </w:r>
      <w:r w:rsidRPr="009A22B8">
        <w:t xml:space="preserve"> Pozostali rodzice oczekują na </w:t>
      </w:r>
      <w:r w:rsidR="00757C9B">
        <w:t>przekazanie dziecka pod opiekę nauczyciela</w:t>
      </w:r>
      <w:r w:rsidRPr="009A22B8">
        <w:t xml:space="preserve"> przed budynkiem zachowując dystans 2 m.</w:t>
      </w:r>
      <w:r w:rsidR="00183679">
        <w:t xml:space="preserve"> Taka sama procedura obowiązuje w przypadku odbioru dzieci. Nauczyciel prowadzący zajęcia odprowadza dziecko do drzwi szatni szkolnej, gdzie opiekę nad dzieckiem przejmuje rodzic. </w:t>
      </w:r>
    </w:p>
    <w:p w:rsidR="00A20091" w:rsidRDefault="00A20091" w:rsidP="00A20091">
      <w:pPr>
        <w:numPr>
          <w:ilvl w:val="0"/>
          <w:numId w:val="4"/>
        </w:numPr>
        <w:jc w:val="both"/>
      </w:pPr>
      <w:r>
        <w:t xml:space="preserve">Uczeń samodzielnie przychodzi do szkoły lub </w:t>
      </w:r>
      <w:r w:rsidR="00183679">
        <w:t xml:space="preserve">samodzielnie </w:t>
      </w:r>
      <w:r>
        <w:t xml:space="preserve">odchodzi po skończonych zajęciach  </w:t>
      </w:r>
      <w:r w:rsidRPr="00A20091">
        <w:t xml:space="preserve">tylko za </w:t>
      </w:r>
      <w:r>
        <w:t xml:space="preserve">pisemną </w:t>
      </w:r>
      <w:r w:rsidRPr="00A20091">
        <w:t>z</w:t>
      </w:r>
      <w:r w:rsidR="00FB5704">
        <w:t>godą rodzica/opiekuna prawnego</w:t>
      </w:r>
      <w:r>
        <w:t>.</w:t>
      </w:r>
    </w:p>
    <w:p w:rsidR="00A20091" w:rsidRPr="009A22B8" w:rsidRDefault="00A20091" w:rsidP="00CE2541">
      <w:pPr>
        <w:numPr>
          <w:ilvl w:val="0"/>
          <w:numId w:val="4"/>
        </w:numPr>
        <w:jc w:val="both"/>
      </w:pPr>
      <w:r>
        <w:t>Uczeń przychodzi samodzielnie lub jest przyprowadzany do szkoły maksymalnie na 5 minut przed rozpoczęciem zajęć.</w:t>
      </w:r>
      <w:r w:rsidR="00183679">
        <w:t xml:space="preserve"> Rodzic jest też zobowiązany do punktualnego odbioru dziecka ze szkoły, zaraz po zakończeniu zajęć.</w:t>
      </w:r>
    </w:p>
    <w:p w:rsidR="009A22B8" w:rsidRPr="009A22B8" w:rsidRDefault="009A22B8" w:rsidP="00CE2541">
      <w:pPr>
        <w:numPr>
          <w:ilvl w:val="0"/>
          <w:numId w:val="4"/>
        </w:numPr>
        <w:jc w:val="both"/>
      </w:pPr>
      <w:r w:rsidRPr="009A22B8">
        <w:t xml:space="preserve">Do </w:t>
      </w:r>
      <w:r w:rsidR="00CB118B">
        <w:t>szkoły</w:t>
      </w:r>
      <w:r w:rsidRPr="009A22B8">
        <w:t xml:space="preserve"> może uczęszczać wyłącznie dziecko zdrowe, bez objawów chorobowych sugerujących choroby zakaźne. </w:t>
      </w:r>
      <w:r w:rsidR="00CB118B">
        <w:t xml:space="preserve">Uczniowie mogą być przyprowadzani i odbierani  </w:t>
      </w:r>
      <w:r w:rsidRPr="009A22B8">
        <w:t>wyłącznie przez osoby zdrowe.</w:t>
      </w:r>
    </w:p>
    <w:p w:rsidR="009A22B8" w:rsidRPr="009A22B8" w:rsidRDefault="009A22B8" w:rsidP="00CE2541">
      <w:pPr>
        <w:numPr>
          <w:ilvl w:val="0"/>
          <w:numId w:val="4"/>
        </w:numPr>
        <w:jc w:val="both"/>
      </w:pPr>
      <w:r w:rsidRPr="009A22B8">
        <w:t xml:space="preserve">Jeżeli w domu przebywa osoba  na kwarantannie lub izolacji w warunkach domowych nie wolno przyprowadzać dziecka do </w:t>
      </w:r>
      <w:r w:rsidR="00CB118B">
        <w:t>szkoły</w:t>
      </w:r>
      <w:r w:rsidRPr="009A22B8">
        <w:t>.</w:t>
      </w:r>
    </w:p>
    <w:p w:rsidR="009A22B8" w:rsidRPr="009A22B8" w:rsidRDefault="009A22B8" w:rsidP="00CE2541">
      <w:pPr>
        <w:numPr>
          <w:ilvl w:val="0"/>
          <w:numId w:val="4"/>
        </w:numPr>
        <w:jc w:val="both"/>
      </w:pPr>
      <w:r w:rsidRPr="009A22B8">
        <w:lastRenderedPageBreak/>
        <w:t xml:space="preserve">Osoby trzecie </w:t>
      </w:r>
      <w:r w:rsidR="00CB118B">
        <w:t xml:space="preserve">(jak np.: rodzice uczniów) </w:t>
      </w:r>
      <w:r w:rsidRPr="009A22B8">
        <w:t xml:space="preserve">mogą przebywać </w:t>
      </w:r>
      <w:r w:rsidR="00BE60BA">
        <w:t xml:space="preserve">w szkole </w:t>
      </w:r>
      <w:r w:rsidRPr="009A22B8">
        <w:t>tylko w szczególnych wypadkach z zachowaniem środków ostrożności (maska ochronna, rękawiczki jednorazowe, przyłbica,  dezynfekcja rąk przy wejściu, tylko osoby zdrowe).</w:t>
      </w:r>
    </w:p>
    <w:p w:rsidR="009A22B8" w:rsidRPr="009A22B8" w:rsidRDefault="009A22B8" w:rsidP="00CE2541">
      <w:pPr>
        <w:numPr>
          <w:ilvl w:val="0"/>
          <w:numId w:val="4"/>
        </w:numPr>
        <w:jc w:val="both"/>
      </w:pPr>
      <w:r w:rsidRPr="009A22B8">
        <w:t>Personel obsługowy i pedagogiczny z objawami chorobowymi oraz gdy domownik odbywa kwarantannę lub jest w izolacji w warunkach domowych nie może świadczyć pracy.</w:t>
      </w:r>
    </w:p>
    <w:p w:rsidR="009A22B8" w:rsidRDefault="009A22B8" w:rsidP="00CE2541">
      <w:pPr>
        <w:numPr>
          <w:ilvl w:val="0"/>
          <w:numId w:val="4"/>
        </w:numPr>
        <w:jc w:val="both"/>
      </w:pPr>
      <w:r w:rsidRPr="009A22B8">
        <w:t>Personel obsługowy i pedagogiczny  podczas wykonywania swoich cz</w:t>
      </w:r>
      <w:r w:rsidR="00CB118B">
        <w:t xml:space="preserve">ynności na terenie placówki </w:t>
      </w:r>
      <w:r w:rsidRPr="009A22B8">
        <w:t>musi zakrywać ust</w:t>
      </w:r>
      <w:r w:rsidR="00CB118B">
        <w:t xml:space="preserve">a i nos </w:t>
      </w:r>
      <w:r w:rsidRPr="009A22B8">
        <w:t>uży</w:t>
      </w:r>
      <w:r w:rsidR="00CB118B">
        <w:t>wając</w:t>
      </w:r>
      <w:r w:rsidR="00B67AAA">
        <w:t xml:space="preserve"> przyłbic ochronnych i masek oraz używać rękawic ochronnych.</w:t>
      </w:r>
    </w:p>
    <w:p w:rsidR="00F3162E" w:rsidRPr="009A22B8" w:rsidRDefault="00F3162E" w:rsidP="00CE2541">
      <w:pPr>
        <w:numPr>
          <w:ilvl w:val="0"/>
          <w:numId w:val="4"/>
        </w:numPr>
        <w:jc w:val="both"/>
      </w:pPr>
      <w:r>
        <w:t>Rodzic jest z</w:t>
      </w:r>
      <w:r w:rsidR="00750193">
        <w:t>obowiązany do wyposażenia dziecka</w:t>
      </w:r>
      <w:r>
        <w:t xml:space="preserve"> w maseczkę ochronną lub przyłbicę oraz rękawiczki </w:t>
      </w:r>
      <w:r w:rsidR="00750193">
        <w:t>ochronne, w których uczeń</w:t>
      </w:r>
      <w:r>
        <w:t xml:space="preserve"> ma przebywać na terenie placówki </w:t>
      </w:r>
      <w:r w:rsidR="00676D74">
        <w:t xml:space="preserve">przez cały czas, również </w:t>
      </w:r>
      <w:r>
        <w:t>w trakcie trwania zajęć.</w:t>
      </w:r>
      <w:r w:rsidR="00BE60BA">
        <w:t xml:space="preserve"> Jeżeli uczeń z przyczyn zdrowotnych nie może nosić rękawic ochronnych, musi tuż po wejściu do szkoły umyć i zdezynfekować ręce. </w:t>
      </w:r>
    </w:p>
    <w:p w:rsidR="00FB5704" w:rsidRDefault="009A22B8" w:rsidP="00CE2541">
      <w:pPr>
        <w:numPr>
          <w:ilvl w:val="0"/>
          <w:numId w:val="4"/>
        </w:numPr>
        <w:jc w:val="both"/>
      </w:pPr>
      <w:r w:rsidRPr="009A22B8">
        <w:t>Należy bezwzg</w:t>
      </w:r>
      <w:r w:rsidR="00F3162E">
        <w:t xml:space="preserve">lędnie zwracać uwagę, aby uczniowie </w:t>
      </w:r>
      <w:r w:rsidR="00676D74">
        <w:t>często i regularnie myli</w:t>
      </w:r>
      <w:r w:rsidRPr="009A22B8">
        <w:t xml:space="preserve"> ręce, szczególnie przed jedzeni</w:t>
      </w:r>
      <w:r w:rsidR="005075A0">
        <w:t xml:space="preserve">em, po skorzystaniu z toalety. </w:t>
      </w:r>
    </w:p>
    <w:p w:rsidR="009A22B8" w:rsidRPr="009A22B8" w:rsidRDefault="00F27597" w:rsidP="00CE2541">
      <w:pPr>
        <w:numPr>
          <w:ilvl w:val="0"/>
          <w:numId w:val="4"/>
        </w:numPr>
        <w:jc w:val="both"/>
      </w:pPr>
      <w:r>
        <w:t xml:space="preserve">Zobowiązuje się nauczycieli prowadzących zajęcia do </w:t>
      </w:r>
      <w:r w:rsidR="005075A0">
        <w:t xml:space="preserve"> z</w:t>
      </w:r>
      <w:r w:rsidR="0067201F">
        <w:t>organizowa</w:t>
      </w:r>
      <w:r>
        <w:t xml:space="preserve">nia </w:t>
      </w:r>
      <w:r w:rsidR="009A22B8" w:rsidRPr="009A22B8">
        <w:t>pokaz</w:t>
      </w:r>
      <w:r>
        <w:t xml:space="preserve">u </w:t>
      </w:r>
      <w:r w:rsidR="009A22B8" w:rsidRPr="009A22B8">
        <w:t>i przypomn</w:t>
      </w:r>
      <w:r>
        <w:t>ienia sposo</w:t>
      </w:r>
      <w:r w:rsidR="005075A0">
        <w:t>b</w:t>
      </w:r>
      <w:r>
        <w:t>u</w:t>
      </w:r>
      <w:r w:rsidR="005075A0">
        <w:t xml:space="preserve"> </w:t>
      </w:r>
      <w:r w:rsidR="005F6D8D">
        <w:t>właściwego mycia rąk oraz zasad</w:t>
      </w:r>
      <w:r w:rsidR="005075A0">
        <w:t xml:space="preserve"> BHP</w:t>
      </w:r>
      <w:r w:rsidR="005F6D8D" w:rsidRPr="005F6D8D">
        <w:t xml:space="preserve"> </w:t>
      </w:r>
      <w:r w:rsidR="005F6D8D">
        <w:t xml:space="preserve">związanych z </w:t>
      </w:r>
      <w:r w:rsidR="005F6D8D" w:rsidRPr="005F6D8D">
        <w:t>przeciwdziałaniem i zwalczaniem COVID-19, innych chorób zakaźnych oraz wywołanych nimi sytuacji kryzysowych</w:t>
      </w:r>
      <w:r w:rsidR="005075A0">
        <w:t>.</w:t>
      </w:r>
    </w:p>
    <w:p w:rsidR="009A22B8" w:rsidRPr="009A22B8" w:rsidRDefault="009A22B8" w:rsidP="00CE2541">
      <w:pPr>
        <w:numPr>
          <w:ilvl w:val="0"/>
          <w:numId w:val="4"/>
        </w:numPr>
        <w:jc w:val="both"/>
      </w:pPr>
      <w:r w:rsidRPr="009A22B8">
        <w:t>Jeśli dziecko przejawia niepokojące objawy choroby zostanie odizolowane w odrębnym pomieszczeniu (</w:t>
      </w:r>
      <w:r w:rsidR="00B235BC">
        <w:t xml:space="preserve">gabinet </w:t>
      </w:r>
      <w:r w:rsidR="004D5044" w:rsidRPr="004D5044">
        <w:t>pielęgniarki</w:t>
      </w:r>
      <w:r w:rsidR="00B235BC">
        <w:t xml:space="preserve"> szkolnej</w:t>
      </w:r>
      <w:r w:rsidRPr="009A22B8">
        <w:t xml:space="preserve">)  i zostaną natychmiast powiadomieni rodzice w celu pilnego odebrania </w:t>
      </w:r>
      <w:r w:rsidR="00561EA5">
        <w:t>ucznia</w:t>
      </w:r>
      <w:r w:rsidRPr="009A22B8">
        <w:t xml:space="preserve"> do domu. Dziecku </w:t>
      </w:r>
      <w:r w:rsidR="007C183F">
        <w:t xml:space="preserve">należy dokonać </w:t>
      </w:r>
      <w:r w:rsidRPr="009A22B8">
        <w:t xml:space="preserve"> </w:t>
      </w:r>
      <w:r w:rsidR="007C183F">
        <w:t>pomiaru  temperatury</w:t>
      </w:r>
      <w:r w:rsidRPr="009A22B8">
        <w:t xml:space="preserve"> ciała.</w:t>
      </w:r>
    </w:p>
    <w:p w:rsidR="009A22B8" w:rsidRPr="009A22B8" w:rsidRDefault="009A22B8" w:rsidP="00CE2541">
      <w:pPr>
        <w:numPr>
          <w:ilvl w:val="0"/>
          <w:numId w:val="4"/>
        </w:numPr>
        <w:jc w:val="both"/>
      </w:pPr>
      <w:r w:rsidRPr="009A22B8">
        <w:t xml:space="preserve">Nie należy organizować żadnych wyjść poza teren </w:t>
      </w:r>
      <w:r w:rsidR="00876F01">
        <w:t>szkoły (np. spaceru</w:t>
      </w:r>
      <w:r w:rsidRPr="009A22B8">
        <w:t xml:space="preserve">).  </w:t>
      </w:r>
    </w:p>
    <w:p w:rsidR="009A22B8" w:rsidRDefault="009A22B8" w:rsidP="00CE2541">
      <w:pPr>
        <w:numPr>
          <w:ilvl w:val="0"/>
          <w:numId w:val="4"/>
        </w:numPr>
        <w:jc w:val="both"/>
      </w:pPr>
      <w:r w:rsidRPr="009A22B8">
        <w:t xml:space="preserve">Nauczyciele przebywający z </w:t>
      </w:r>
      <w:r w:rsidR="00EB68ED">
        <w:t>uczniami</w:t>
      </w:r>
      <w:r w:rsidRPr="009A22B8">
        <w:t xml:space="preserve"> mają obowiązek zapewnienia sz</w:t>
      </w:r>
      <w:r w:rsidR="00EB68ED">
        <w:t xml:space="preserve">ybkiej komunikacji </w:t>
      </w:r>
      <w:r w:rsidRPr="009A22B8">
        <w:t>z rodzicami - obowiązkowo uaktualnić nr telefonów oraz adresy poczty elektronicznej do rodziców.</w:t>
      </w:r>
    </w:p>
    <w:p w:rsidR="00BA2B58" w:rsidRDefault="00BA2B58" w:rsidP="004D5044">
      <w:pPr>
        <w:numPr>
          <w:ilvl w:val="0"/>
          <w:numId w:val="4"/>
        </w:numPr>
        <w:jc w:val="both"/>
      </w:pPr>
      <w:r>
        <w:t>W przypadku prowadzenia przez nauczyciela zajęć rewalidacyjno-wychowawczych, które odbywają się poza szkołą  tj. w domu ucznia, nauczyciel zobowiązany jest do zakrywania</w:t>
      </w:r>
      <w:r w:rsidRPr="00BA2B58">
        <w:t xml:space="preserve"> ust i nos</w:t>
      </w:r>
      <w:r>
        <w:t>a</w:t>
      </w:r>
      <w:r w:rsidRPr="00BA2B58">
        <w:t xml:space="preserve"> używając </w:t>
      </w:r>
      <w:r w:rsidR="00073E64">
        <w:t xml:space="preserve">w tym celu </w:t>
      </w:r>
      <w:r w:rsidRPr="00BA2B58">
        <w:t>przyłbi</w:t>
      </w:r>
      <w:r w:rsidR="00F24FE9">
        <w:t xml:space="preserve">c ochronnych lub </w:t>
      </w:r>
      <w:r>
        <w:t>masek oraz do używania</w:t>
      </w:r>
      <w:r w:rsidRPr="00BA2B58">
        <w:t xml:space="preserve"> rękawic ochronnych</w:t>
      </w:r>
      <w:r w:rsidR="00C657C5">
        <w:t xml:space="preserve"> w czasie trwania zajęć</w:t>
      </w:r>
      <w:r w:rsidR="00175E99">
        <w:t>, a także fartucha ochronnego</w:t>
      </w:r>
      <w:r w:rsidR="00C657C5">
        <w:t>.</w:t>
      </w:r>
    </w:p>
    <w:p w:rsidR="002A5C40" w:rsidRDefault="002A5C40" w:rsidP="004D5044">
      <w:pPr>
        <w:numPr>
          <w:ilvl w:val="0"/>
          <w:numId w:val="4"/>
        </w:numPr>
        <w:jc w:val="both"/>
      </w:pPr>
      <w:r>
        <w:t xml:space="preserve">Rodzic </w:t>
      </w:r>
      <w:r w:rsidR="00F93EE5">
        <w:t>ucznia</w:t>
      </w:r>
      <w:r>
        <w:t xml:space="preserve">, u którego zajęcia odbywają się w domu jest zobowiązany do zapewnienia bezpiecznych warunków </w:t>
      </w:r>
      <w:r w:rsidR="009F7F0B">
        <w:t xml:space="preserve">sanitarno-epidemiologicznych </w:t>
      </w:r>
      <w:r>
        <w:t>zarówno dla dziecka jak również dla nauczyciela poprzez:</w:t>
      </w:r>
    </w:p>
    <w:p w:rsidR="002A5C40" w:rsidRDefault="002A5C40" w:rsidP="004D5044">
      <w:pPr>
        <w:ind w:left="360"/>
        <w:jc w:val="both"/>
      </w:pPr>
      <w:r>
        <w:t xml:space="preserve">- zapewnienie dziecku środków ochrony indywidualnej tj. maseczka lub przyłbica ochronna oraz rękawice ochronne, </w:t>
      </w:r>
      <w:r w:rsidR="00925FC9">
        <w:t xml:space="preserve">używanych przez ucznia </w:t>
      </w:r>
      <w:r>
        <w:t>w czasie trwania zajęć,</w:t>
      </w:r>
    </w:p>
    <w:p w:rsidR="002A5C40" w:rsidRDefault="002A5C40" w:rsidP="004D5044">
      <w:pPr>
        <w:ind w:left="360"/>
        <w:jc w:val="both"/>
      </w:pPr>
      <w:r>
        <w:t>- ustawienia miejsca do pracy dla dziecka i miejsca dla nauczyciela z zachowaniem szczególnych zasad bezpieczeństwa tj. min 4m</w:t>
      </w:r>
      <w:r w:rsidRPr="002A5C40">
        <w:rPr>
          <w:vertAlign w:val="superscript"/>
        </w:rPr>
        <w:t>2</w:t>
      </w:r>
      <w:r>
        <w:t xml:space="preserve"> powierzchni dla dziecka i min. 4m</w:t>
      </w:r>
      <w:r w:rsidRPr="002A5C40">
        <w:rPr>
          <w:vertAlign w:val="superscript"/>
        </w:rPr>
        <w:t>2</w:t>
      </w:r>
      <w:r w:rsidR="000731E7">
        <w:t xml:space="preserve"> powierzchni dla nauczyciela,</w:t>
      </w:r>
    </w:p>
    <w:p w:rsidR="000731E7" w:rsidRDefault="000731E7" w:rsidP="004D5044">
      <w:pPr>
        <w:ind w:left="360"/>
        <w:jc w:val="both"/>
      </w:pPr>
      <w:r>
        <w:t xml:space="preserve">- zachowanie </w:t>
      </w:r>
      <w:r w:rsidRPr="000731E7">
        <w:t>dystans</w:t>
      </w:r>
      <w:r>
        <w:t>u społecznego przez wszystkich domowników</w:t>
      </w:r>
      <w:r w:rsidRPr="000731E7">
        <w:t xml:space="preserve"> w odniesieniu do </w:t>
      </w:r>
      <w:r>
        <w:t>nauczyciela</w:t>
      </w:r>
      <w:r w:rsidRPr="000731E7">
        <w:t xml:space="preserve">, </w:t>
      </w:r>
      <w:r w:rsidR="00560A44">
        <w:t>wynoszący min. 1,5</w:t>
      </w:r>
      <w:r w:rsidR="00F24FE9">
        <w:t xml:space="preserve"> m,</w:t>
      </w:r>
    </w:p>
    <w:p w:rsidR="005173EF" w:rsidRPr="00A754A0" w:rsidRDefault="00F24FE9" w:rsidP="00A754A0">
      <w:pPr>
        <w:ind w:left="360"/>
        <w:jc w:val="both"/>
      </w:pPr>
      <w:r>
        <w:t xml:space="preserve">- wypełnienie ankiety epidemiologicznej </w:t>
      </w:r>
      <w:r w:rsidR="001A76FB">
        <w:t>przed każdą lekcją.</w:t>
      </w:r>
    </w:p>
    <w:p w:rsidR="009A22B8" w:rsidRPr="009976BE" w:rsidRDefault="009A22B8" w:rsidP="00A37954">
      <w:pPr>
        <w:jc w:val="center"/>
        <w:rPr>
          <w:b/>
        </w:rPr>
      </w:pPr>
      <w:r w:rsidRPr="009976BE">
        <w:rPr>
          <w:b/>
        </w:rPr>
        <w:lastRenderedPageBreak/>
        <w:t>§ 3</w:t>
      </w:r>
    </w:p>
    <w:p w:rsidR="009A22B8" w:rsidRPr="009976BE" w:rsidRDefault="009A22B8" w:rsidP="00A37954">
      <w:pPr>
        <w:jc w:val="center"/>
        <w:rPr>
          <w:b/>
        </w:rPr>
      </w:pPr>
      <w:r w:rsidRPr="009976BE">
        <w:rPr>
          <w:b/>
        </w:rPr>
        <w:t>Podejmowanie czynności higieniczno-sanitarnych</w:t>
      </w:r>
    </w:p>
    <w:p w:rsidR="009A22B8" w:rsidRPr="009A22B8" w:rsidRDefault="009A22B8" w:rsidP="00CE2541">
      <w:pPr>
        <w:numPr>
          <w:ilvl w:val="0"/>
          <w:numId w:val="5"/>
        </w:numPr>
        <w:jc w:val="both"/>
      </w:pPr>
      <w:r w:rsidRPr="009A22B8">
        <w:t xml:space="preserve">Przy wejściu do </w:t>
      </w:r>
      <w:r w:rsidR="00CE2541">
        <w:t>szkoły oraz w sali, gdzie będą prowadzone zajęcia lekcyjne</w:t>
      </w:r>
      <w:r w:rsidRPr="009A22B8">
        <w:t xml:space="preserve"> znajduje się płyn do dezynfekcji rąk, z którego obowiązan</w:t>
      </w:r>
      <w:r w:rsidR="00372CFD">
        <w:t xml:space="preserve">a jest skorzystać każda </w:t>
      </w:r>
      <w:r w:rsidRPr="009A22B8">
        <w:t xml:space="preserve">osoba wchodząca </w:t>
      </w:r>
      <w:r w:rsidR="00372CFD">
        <w:t>na teren szkoły</w:t>
      </w:r>
      <w:r w:rsidRPr="009A22B8">
        <w:t xml:space="preserve">. Zobowiązuje się personel sprzątający do regularnego sprawdzania stanu pojemnika z płynem i uzupełniania go  w razie potrzeby. </w:t>
      </w:r>
    </w:p>
    <w:p w:rsidR="009A22B8" w:rsidRPr="009A22B8" w:rsidRDefault="009A22B8" w:rsidP="00CE2541">
      <w:pPr>
        <w:numPr>
          <w:ilvl w:val="0"/>
          <w:numId w:val="5"/>
        </w:numPr>
        <w:jc w:val="both"/>
      </w:pPr>
      <w:r w:rsidRPr="009A22B8">
        <w:t xml:space="preserve">Zobowiązuje się personel sprzątający do regularnego dokonywania prac porządkowych, w tym zwłaszcza czyszczenia ciągów komunikacyjnych, a także dezynfekowania </w:t>
      </w:r>
      <w:r w:rsidR="003F77FD">
        <w:t>dwa raz</w:t>
      </w:r>
      <w:r w:rsidR="002C6415">
        <w:t>y w ciągu dnia tj. w przerwie prowadzonych zajęć</w:t>
      </w:r>
      <w:r w:rsidR="003F77FD">
        <w:t xml:space="preserve"> oraz po zakończeniu </w:t>
      </w:r>
      <w:r w:rsidR="002C6415">
        <w:t>lekcji</w:t>
      </w:r>
      <w:r w:rsidR="003F77FD">
        <w:t xml:space="preserve"> w danej sali</w:t>
      </w:r>
      <w:r w:rsidRPr="009A22B8">
        <w:t xml:space="preserve"> lub częściej w razie potrzeby, powierzchni dotykowych tj. poręczy, klamek, włączników światła, uchwytów, krzeseł i powierzchni płaskich, w </w:t>
      </w:r>
      <w:r w:rsidR="003F77FD">
        <w:t xml:space="preserve">tym blatów stołów </w:t>
      </w:r>
      <w:r w:rsidRPr="009A22B8">
        <w:t xml:space="preserve">w salach. </w:t>
      </w:r>
      <w:r w:rsidR="003C705D">
        <w:t xml:space="preserve">                                                             </w:t>
      </w:r>
      <w:r w:rsidRPr="009A22B8">
        <w:t>Przeprowadzenie prac porządkowych należy odnotować w harmonogramie prac porządkowych na dany dzień, zawieszonym w danym pomieszczeniu (Załącznik nr 1 do niniejszej procedury)</w:t>
      </w:r>
    </w:p>
    <w:p w:rsidR="009A22B8" w:rsidRPr="009A22B8" w:rsidRDefault="009A22B8" w:rsidP="00CE2541">
      <w:pPr>
        <w:numPr>
          <w:ilvl w:val="0"/>
          <w:numId w:val="5"/>
        </w:numPr>
        <w:jc w:val="both"/>
      </w:pPr>
      <w:r w:rsidRPr="009A22B8">
        <w:t xml:space="preserve">Nauczyciele usuwają z </w:t>
      </w:r>
      <w:proofErr w:type="spellStart"/>
      <w:r w:rsidRPr="009A22B8">
        <w:t>sal</w:t>
      </w:r>
      <w:proofErr w:type="spellEnd"/>
      <w:r w:rsidRPr="009A22B8">
        <w:t xml:space="preserve">, w których odbywają się zajęcia z </w:t>
      </w:r>
      <w:r w:rsidR="001B74A7">
        <w:t>uczniami</w:t>
      </w:r>
      <w:r w:rsidRPr="009A22B8">
        <w:t xml:space="preserve">, </w:t>
      </w:r>
      <w:r w:rsidR="0021214A">
        <w:t>wszystkie</w:t>
      </w:r>
      <w:r w:rsidRPr="009A22B8">
        <w:t xml:space="preserve"> przedmioty i sprzęty, które nie mogą zostać w sposób skuteczny zdezynfekowane – ze względu na materiał, z którego są wykonane, bądź kształt, ułatwiający gromadzenie się zabrudzeń np. pluszowe zabawki, dywany, firanki</w:t>
      </w:r>
      <w:r w:rsidR="0021214A">
        <w:t>, długopisy, kredki,  pomoce dydaktyczne</w:t>
      </w:r>
      <w:r w:rsidRPr="009A22B8">
        <w:t xml:space="preserve"> itp.</w:t>
      </w:r>
    </w:p>
    <w:p w:rsidR="009A22B8" w:rsidRPr="009A22B8" w:rsidRDefault="009A22B8" w:rsidP="00CE2541">
      <w:pPr>
        <w:numPr>
          <w:ilvl w:val="0"/>
          <w:numId w:val="5"/>
        </w:numPr>
        <w:jc w:val="both"/>
      </w:pPr>
      <w:r w:rsidRPr="009A22B8">
        <w:t>Należy wietrzyć salę, w której organizowane są zajęcia, co najmniej</w:t>
      </w:r>
      <w:r w:rsidR="00D14E39">
        <w:t xml:space="preserve"> raz na godzinę,</w:t>
      </w:r>
      <w:r w:rsidRPr="009A22B8">
        <w:t xml:space="preserve"> a w razie potrzeby częściej.</w:t>
      </w:r>
    </w:p>
    <w:p w:rsidR="009A22B8" w:rsidRPr="009A22B8" w:rsidRDefault="00F336CF" w:rsidP="00CE2541">
      <w:pPr>
        <w:numPr>
          <w:ilvl w:val="0"/>
          <w:numId w:val="5"/>
        </w:numPr>
        <w:jc w:val="both"/>
      </w:pPr>
      <w:r>
        <w:t>Nauczyciele, co</w:t>
      </w:r>
      <w:r w:rsidR="009A22B8" w:rsidRPr="009A22B8">
        <w:t xml:space="preserve">dziennie przypominają </w:t>
      </w:r>
      <w:r>
        <w:t>uczniom</w:t>
      </w:r>
      <w:r w:rsidR="009A22B8" w:rsidRPr="009A22B8">
        <w:t xml:space="preserve"> o konieczności zachowania higieny, w tym o częstym i regularnym myciu rąk – zwłaszcza po skorzystaniu z toalety, przed jedzeniem oraz po </w:t>
      </w:r>
      <w:r w:rsidR="001D755D">
        <w:t>wejściu do szkoły</w:t>
      </w:r>
      <w:r w:rsidR="00815F85">
        <w:t>. Należy również zwracać uczni</w:t>
      </w:r>
      <w:r w:rsidR="009A22B8" w:rsidRPr="009A22B8">
        <w:t>om uwagę na odpowiedni sposób zasłaniania twarzy podczas kichania czy kasłania.</w:t>
      </w:r>
    </w:p>
    <w:p w:rsidR="009A22B8" w:rsidRPr="009A22B8" w:rsidRDefault="009A22B8" w:rsidP="00CE2541">
      <w:pPr>
        <w:numPr>
          <w:ilvl w:val="0"/>
          <w:numId w:val="5"/>
        </w:numPr>
        <w:jc w:val="both"/>
      </w:pPr>
      <w:r w:rsidRPr="009A22B8">
        <w:t xml:space="preserve">W </w:t>
      </w:r>
      <w:r w:rsidR="002B267E">
        <w:t>szkole</w:t>
      </w:r>
      <w:r w:rsidRPr="009A22B8">
        <w:t xml:space="preserve"> </w:t>
      </w:r>
      <w:r w:rsidR="002B267E">
        <w:t>jest obowiązek</w:t>
      </w:r>
      <w:r w:rsidRPr="009A22B8">
        <w:t xml:space="preserve"> zakrywania ust i nosa – zarówno p</w:t>
      </w:r>
      <w:r w:rsidR="002B267E">
        <w:t xml:space="preserve">rzez dzieci, jak i nauczycieli, oraz wszystkich innych pracowników (personel administracyjny, porządkowy, dozorów). Pracownicy </w:t>
      </w:r>
      <w:r w:rsidRPr="009A22B8">
        <w:t xml:space="preserve"> mają </w:t>
      </w:r>
      <w:r w:rsidR="002B267E">
        <w:t>zapewnione</w:t>
      </w:r>
      <w:r w:rsidRPr="009A22B8">
        <w:t xml:space="preserve"> środki ochrony </w:t>
      </w:r>
      <w:r w:rsidR="00D95D74">
        <w:t>tj.:</w:t>
      </w:r>
      <w:r w:rsidR="001D600C">
        <w:t xml:space="preserve"> </w:t>
      </w:r>
      <w:r w:rsidRPr="009A22B8">
        <w:t>maski ochronne, przyłbice i rękawiczki ochronne.</w:t>
      </w:r>
    </w:p>
    <w:p w:rsidR="009A22B8" w:rsidRPr="009A22B8" w:rsidRDefault="009A22B8" w:rsidP="00CE2541">
      <w:pPr>
        <w:numPr>
          <w:ilvl w:val="0"/>
          <w:numId w:val="5"/>
        </w:numPr>
        <w:jc w:val="both"/>
      </w:pPr>
      <w:r w:rsidRPr="009A22B8">
        <w:t>W pomieszczeniach higieniczno-sanitarnych znajdują się plakaty z zasadami prawidłowego mycia i dezynfekcji rąk oraz zasadami prawidłowe</w:t>
      </w:r>
      <w:r w:rsidR="00AB1AE4">
        <w:t xml:space="preserve">go zdejmowania maski </w:t>
      </w:r>
      <w:r w:rsidRPr="009A22B8">
        <w:t xml:space="preserve"> i rękawic ochronnych.</w:t>
      </w:r>
    </w:p>
    <w:p w:rsidR="009A22B8" w:rsidRPr="00EB78D5" w:rsidRDefault="009A22B8" w:rsidP="00EB78D5">
      <w:pPr>
        <w:jc w:val="center"/>
        <w:rPr>
          <w:b/>
        </w:rPr>
      </w:pPr>
      <w:r w:rsidRPr="00EB78D5">
        <w:rPr>
          <w:b/>
        </w:rPr>
        <w:t>§ 4</w:t>
      </w:r>
    </w:p>
    <w:p w:rsidR="009A22B8" w:rsidRPr="0053457E" w:rsidRDefault="009A22B8" w:rsidP="0053457E">
      <w:pPr>
        <w:jc w:val="center"/>
        <w:rPr>
          <w:b/>
        </w:rPr>
      </w:pPr>
      <w:r w:rsidRPr="00EB78D5">
        <w:rPr>
          <w:b/>
        </w:rPr>
        <w:t>Kontakt z osobami trzecimi</w:t>
      </w:r>
    </w:p>
    <w:p w:rsidR="009A22B8" w:rsidRPr="009A22B8" w:rsidRDefault="009A22B8" w:rsidP="0053457E">
      <w:pPr>
        <w:numPr>
          <w:ilvl w:val="0"/>
          <w:numId w:val="6"/>
        </w:numPr>
        <w:jc w:val="both"/>
      </w:pPr>
      <w:r w:rsidRPr="009A22B8">
        <w:t>Do odwołania zostaje ograniczony bezpośredni kontakt z osobami trzecimi do niezbędnego minimum.</w:t>
      </w:r>
      <w:r w:rsidR="0053457E">
        <w:t xml:space="preserve"> </w:t>
      </w:r>
      <w:r w:rsidRPr="009A22B8">
        <w:t>Osoby trzecie nie mogą mieć b</w:t>
      </w:r>
      <w:r w:rsidR="0053457E">
        <w:t>ezpośredniego kontaktu z uczniami</w:t>
      </w:r>
      <w:r w:rsidRPr="009A22B8">
        <w:t>.</w:t>
      </w:r>
    </w:p>
    <w:p w:rsidR="009A22B8" w:rsidRPr="009A22B8" w:rsidRDefault="009A22B8" w:rsidP="00CE2541">
      <w:pPr>
        <w:numPr>
          <w:ilvl w:val="0"/>
          <w:numId w:val="6"/>
        </w:numPr>
        <w:jc w:val="both"/>
      </w:pPr>
      <w:r w:rsidRPr="009A22B8">
        <w:t xml:space="preserve">Po każdym kontakcie z osobami trzecimi należy zdezynfekować ręce, zwłaszcza, jeżeli osoba taka wykazywała objawy chorobowe. </w:t>
      </w:r>
    </w:p>
    <w:p w:rsidR="009A22B8" w:rsidRPr="009A22B8" w:rsidRDefault="009A22B8" w:rsidP="00CE2541">
      <w:pPr>
        <w:numPr>
          <w:ilvl w:val="0"/>
          <w:numId w:val="6"/>
        </w:numPr>
        <w:jc w:val="both"/>
      </w:pPr>
      <w:r w:rsidRPr="009A22B8">
        <w:t>W przypadku stosowania rękawiczek powinny być one często zmieniane. Należy unikać dotykania twarzy i oczu w trakcie noszenia rękawiczek.</w:t>
      </w:r>
    </w:p>
    <w:p w:rsidR="009A22B8" w:rsidRPr="00FD270F" w:rsidRDefault="009A22B8" w:rsidP="00FD270F">
      <w:pPr>
        <w:jc w:val="center"/>
        <w:rPr>
          <w:b/>
        </w:rPr>
      </w:pPr>
      <w:r w:rsidRPr="00FD270F">
        <w:rPr>
          <w:b/>
        </w:rPr>
        <w:lastRenderedPageBreak/>
        <w:t>§ 5</w:t>
      </w:r>
    </w:p>
    <w:p w:rsidR="009A22B8" w:rsidRPr="00FD270F" w:rsidRDefault="009A22B8" w:rsidP="00FD270F">
      <w:pPr>
        <w:jc w:val="center"/>
        <w:rPr>
          <w:b/>
        </w:rPr>
      </w:pPr>
      <w:r w:rsidRPr="00FD270F">
        <w:rPr>
          <w:b/>
        </w:rPr>
        <w:t>Przyprowadzanie i odbieranie dzieci</w:t>
      </w:r>
    </w:p>
    <w:p w:rsidR="009A22B8" w:rsidRDefault="009A22B8" w:rsidP="00CE2541">
      <w:pPr>
        <w:numPr>
          <w:ilvl w:val="0"/>
          <w:numId w:val="7"/>
        </w:numPr>
        <w:jc w:val="both"/>
      </w:pPr>
      <w:r w:rsidRPr="009A22B8">
        <w:t xml:space="preserve">Nauczyciel odbierający dziecko od rodzica powinien ocenić, czy jest ono zdrowe (nie ma objawów chorobowych). W tym celu </w:t>
      </w:r>
      <w:r w:rsidR="00FD270F">
        <w:t>konieczne</w:t>
      </w:r>
      <w:r w:rsidRPr="009A22B8">
        <w:t xml:space="preserve"> jest dokonanie pomiaru temperatury przy pomocy termometru bezdotykowego (za zgodą rodzica). Rodzic codziennie wypełnia i podpisuje oświadczenie o stanie zdrowia dziecka.</w:t>
      </w:r>
    </w:p>
    <w:p w:rsidR="00E13EC0" w:rsidRPr="009A22B8" w:rsidRDefault="00E13EC0" w:rsidP="00CE2541">
      <w:pPr>
        <w:numPr>
          <w:ilvl w:val="0"/>
          <w:numId w:val="7"/>
        </w:numPr>
        <w:jc w:val="both"/>
      </w:pPr>
      <w:bookmarkStart w:id="0" w:name="_GoBack"/>
      <w:r w:rsidRPr="00E76613">
        <w:t>Rodzice ucznia, którzy wyrażają zgodę na samodzielne przemieszczanie się dziecka na zajęcia rewalidacyjne, są zobowiązani do wypełnienia ankiety o stanie zdrowia dziecka (</w:t>
      </w:r>
      <w:r w:rsidR="00C54536" w:rsidRPr="00E76613">
        <w:t xml:space="preserve">nie wcześniej niż </w:t>
      </w:r>
      <w:r w:rsidRPr="00E76613">
        <w:t>w tym dniu kiedy są p</w:t>
      </w:r>
      <w:r w:rsidR="008D18F3" w:rsidRPr="00E76613">
        <w:t>rzeprowadzane zajęcia</w:t>
      </w:r>
      <w:r w:rsidR="00C54536" w:rsidRPr="00E76613">
        <w:t>!</w:t>
      </w:r>
      <w:r w:rsidR="008D18F3" w:rsidRPr="00E76613">
        <w:t>). Uc</w:t>
      </w:r>
      <w:r w:rsidRPr="00E76613">
        <w:t>zeń</w:t>
      </w:r>
      <w:r w:rsidR="008D18F3" w:rsidRPr="00E76613">
        <w:t xml:space="preserve"> przynosi ankietę do szkoły</w:t>
      </w:r>
      <w:r w:rsidRPr="00E76613">
        <w:t xml:space="preserve"> i przek</w:t>
      </w:r>
      <w:r w:rsidR="007A2C23" w:rsidRPr="00E76613">
        <w:t>azuje ją przy wejśc</w:t>
      </w:r>
      <w:r w:rsidR="002A7413" w:rsidRPr="00E76613">
        <w:t>iu</w:t>
      </w:r>
      <w:r w:rsidR="007A2C23" w:rsidRPr="00E76613">
        <w:t xml:space="preserve"> </w:t>
      </w:r>
      <w:r w:rsidRPr="00E76613">
        <w:t xml:space="preserve">nauczycielowi. </w:t>
      </w:r>
      <w:r w:rsidR="00913C88" w:rsidRPr="00E76613">
        <w:t>Uczeń</w:t>
      </w:r>
      <w:r w:rsidRPr="00E76613">
        <w:t>, któ</w:t>
      </w:r>
      <w:r w:rsidR="00913C88" w:rsidRPr="00E76613">
        <w:t>ry</w:t>
      </w:r>
      <w:r w:rsidRPr="00E76613">
        <w:t xml:space="preserve"> nie ma wypełnionej ankiety epidemiol</w:t>
      </w:r>
      <w:r w:rsidR="00F11BA8" w:rsidRPr="00E76613">
        <w:t>ogicznej nie zostanie wpuszczony</w:t>
      </w:r>
      <w:r w:rsidRPr="00E76613">
        <w:t xml:space="preserve"> na zajęcia</w:t>
      </w:r>
      <w:bookmarkEnd w:id="0"/>
      <w:r>
        <w:t xml:space="preserve">. </w:t>
      </w:r>
    </w:p>
    <w:p w:rsidR="009A22B8" w:rsidRPr="009A22B8" w:rsidRDefault="009A22B8" w:rsidP="00CE2541">
      <w:pPr>
        <w:numPr>
          <w:ilvl w:val="0"/>
          <w:numId w:val="7"/>
        </w:numPr>
        <w:jc w:val="both"/>
      </w:pPr>
      <w:r w:rsidRPr="009A22B8">
        <w:t>W przypadku gdy istnieje podejrzenie, że dziecko nie jest zdrowe, nauczyciel informuje dyrektora szkoły, który podejmuje ostateczną decy</w:t>
      </w:r>
      <w:r w:rsidR="00D06E36">
        <w:t>zję w sprawie odbioru dziecka przez</w:t>
      </w:r>
      <w:r w:rsidRPr="009A22B8">
        <w:t xml:space="preserve"> rodzica w danym dniu.</w:t>
      </w:r>
    </w:p>
    <w:p w:rsidR="009A22B8" w:rsidRPr="009A22B8" w:rsidRDefault="009A22B8" w:rsidP="00CE2541">
      <w:pPr>
        <w:numPr>
          <w:ilvl w:val="0"/>
          <w:numId w:val="7"/>
        </w:numPr>
        <w:jc w:val="both"/>
      </w:pPr>
      <w:r w:rsidRPr="009A22B8">
        <w:t xml:space="preserve">W sytuacji gdy </w:t>
      </w:r>
      <w:r w:rsidR="0022474D">
        <w:t>uczeń przyniósł</w:t>
      </w:r>
      <w:r w:rsidR="00CE1DBD">
        <w:t xml:space="preserve"> ze sobą własne,</w:t>
      </w:r>
      <w:r w:rsidR="0022474D">
        <w:t xml:space="preserve"> </w:t>
      </w:r>
      <w:r w:rsidRPr="009A22B8">
        <w:t>niepotrzebne przedmioty, nauczyciel prosi rodzica o ich odebranie dziecku oraz odniesienie ich do domu.</w:t>
      </w:r>
    </w:p>
    <w:p w:rsidR="009A22B8" w:rsidRPr="009A22B8" w:rsidRDefault="009A22B8" w:rsidP="00CE2541">
      <w:pPr>
        <w:numPr>
          <w:ilvl w:val="0"/>
          <w:numId w:val="7"/>
        </w:numPr>
        <w:jc w:val="both"/>
      </w:pPr>
      <w:r w:rsidRPr="009A22B8">
        <w:t>Nauczyciele regularnie przypominają rodzicom o konieczności przyprowadzania do</w:t>
      </w:r>
      <w:r w:rsidR="00314622">
        <w:t xml:space="preserve"> szkoły </w:t>
      </w:r>
      <w:r w:rsidRPr="009A22B8">
        <w:t xml:space="preserve"> wyłącznie dzieci zdrowych, a także o nieposyłaniu dzieci, jeżeli w domu przebywa ktoś na kwarantannie lub w izolacji.</w:t>
      </w:r>
    </w:p>
    <w:p w:rsidR="00D613DE" w:rsidRPr="009A22B8" w:rsidRDefault="00996138" w:rsidP="00CE2541">
      <w:pPr>
        <w:numPr>
          <w:ilvl w:val="0"/>
          <w:numId w:val="7"/>
        </w:numPr>
        <w:jc w:val="both"/>
      </w:pPr>
      <w:r>
        <w:t>Rodzice i opiekunowie do</w:t>
      </w:r>
      <w:r w:rsidR="009A22B8" w:rsidRPr="009A22B8">
        <w:t xml:space="preserve">prowadzający </w:t>
      </w:r>
      <w:r>
        <w:t xml:space="preserve">dziecko do </w:t>
      </w:r>
      <w:r w:rsidR="009A22B8" w:rsidRPr="009A22B8">
        <w:t xml:space="preserve">budynku </w:t>
      </w:r>
      <w:r w:rsidR="004C40D9">
        <w:t xml:space="preserve">szkoły </w:t>
      </w:r>
      <w:r>
        <w:t>muszą</w:t>
      </w:r>
      <w:r w:rsidR="009A22B8" w:rsidRPr="009A22B8">
        <w:t xml:space="preserve"> posiadać środki ochrony osobistej (maseczki l</w:t>
      </w:r>
      <w:r w:rsidR="00092417">
        <w:t>ub przyłbice) zarówno podczas do</w:t>
      </w:r>
      <w:r w:rsidR="009A22B8" w:rsidRPr="009A22B8">
        <w:t>prow</w:t>
      </w:r>
      <w:r w:rsidR="007B6284">
        <w:t>adzania i odbierania dzieci</w:t>
      </w:r>
      <w:r w:rsidR="001D600C">
        <w:t>.</w:t>
      </w:r>
    </w:p>
    <w:p w:rsidR="009A22B8" w:rsidRPr="00D613DE" w:rsidRDefault="009A22B8" w:rsidP="00D613DE">
      <w:pPr>
        <w:jc w:val="center"/>
        <w:rPr>
          <w:b/>
        </w:rPr>
      </w:pPr>
      <w:r w:rsidRPr="00D613DE">
        <w:rPr>
          <w:b/>
        </w:rPr>
        <w:t>§ 6</w:t>
      </w:r>
    </w:p>
    <w:p w:rsidR="009A22B8" w:rsidRPr="00021E2C" w:rsidRDefault="009A22B8" w:rsidP="00021E2C">
      <w:pPr>
        <w:jc w:val="center"/>
        <w:rPr>
          <w:b/>
        </w:rPr>
      </w:pPr>
      <w:r w:rsidRPr="00D613DE">
        <w:rPr>
          <w:b/>
        </w:rPr>
        <w:t>Pozostałe regulacje</w:t>
      </w:r>
    </w:p>
    <w:p w:rsidR="009A22B8" w:rsidRPr="009A22B8" w:rsidRDefault="009A22B8" w:rsidP="00CE2541">
      <w:pPr>
        <w:numPr>
          <w:ilvl w:val="0"/>
          <w:numId w:val="8"/>
        </w:numPr>
        <w:jc w:val="both"/>
      </w:pPr>
      <w:r w:rsidRPr="009A22B8">
        <w:t>Informacje organizacyjne dotyczące zapobiegania i przeciwdziałania COVID-19 będą przekazywane rodzicom telefonicznie, SMS na podane przez nich numery telefonów komórkowych, a także za pośrednictwem poczty elektronicznej.</w:t>
      </w:r>
    </w:p>
    <w:p w:rsidR="009A22B8" w:rsidRPr="009A22B8" w:rsidRDefault="009A22B8" w:rsidP="00CE2541">
      <w:pPr>
        <w:numPr>
          <w:ilvl w:val="0"/>
          <w:numId w:val="8"/>
        </w:numPr>
        <w:jc w:val="both"/>
      </w:pPr>
      <w:r w:rsidRPr="009A22B8">
        <w:t>Na tablicy informacyjnej znajdują się aktualne numery telefonów do: organu prowadzącego, kuratora oświaty, stacji sanitarno-epidemiologicznej oraz służb medycznych.</w:t>
      </w:r>
    </w:p>
    <w:p w:rsidR="009A22B8" w:rsidRPr="009A22B8" w:rsidRDefault="009A22B8" w:rsidP="00CE2541">
      <w:pPr>
        <w:numPr>
          <w:ilvl w:val="0"/>
          <w:numId w:val="8"/>
        </w:numPr>
        <w:jc w:val="both"/>
      </w:pPr>
      <w:r w:rsidRPr="009A22B8">
        <w:t xml:space="preserve">Z treścią niniejszej procedury zaznajamia się pracowników </w:t>
      </w:r>
      <w:r w:rsidR="00D41CD2">
        <w:t>szkoły</w:t>
      </w:r>
      <w:r w:rsidRPr="009A22B8">
        <w:t xml:space="preserve"> oraz rodz</w:t>
      </w:r>
      <w:r w:rsidR="00570D1E">
        <w:t>iców i opiekunów prawnych uczniów</w:t>
      </w:r>
      <w:r w:rsidRPr="009A22B8">
        <w:t>.</w:t>
      </w:r>
    </w:p>
    <w:p w:rsidR="009A22B8" w:rsidRPr="009A22B8" w:rsidRDefault="009A22B8" w:rsidP="00CE2541">
      <w:pPr>
        <w:jc w:val="both"/>
      </w:pPr>
    </w:p>
    <w:p w:rsidR="009A22B8" w:rsidRPr="009A22B8" w:rsidRDefault="009A22B8" w:rsidP="00CE2541">
      <w:pPr>
        <w:jc w:val="both"/>
      </w:pPr>
    </w:p>
    <w:p w:rsidR="009A22B8" w:rsidRDefault="009A22B8" w:rsidP="00CE2541">
      <w:pPr>
        <w:jc w:val="both"/>
      </w:pPr>
    </w:p>
    <w:p w:rsidR="00CE3091" w:rsidRDefault="00CE3091" w:rsidP="00CE2541">
      <w:pPr>
        <w:jc w:val="both"/>
      </w:pPr>
    </w:p>
    <w:p w:rsidR="00CE3091" w:rsidRDefault="00CE3091" w:rsidP="00CE2541">
      <w:pPr>
        <w:jc w:val="both"/>
      </w:pPr>
    </w:p>
    <w:p w:rsidR="009A22B8" w:rsidRPr="009A22B8" w:rsidRDefault="009A22B8" w:rsidP="00CE2541">
      <w:pPr>
        <w:jc w:val="both"/>
      </w:pPr>
    </w:p>
    <w:p w:rsidR="009A22B8" w:rsidRPr="009A22B8" w:rsidRDefault="009A22B8" w:rsidP="00CE3091">
      <w:pPr>
        <w:jc w:val="right"/>
        <w:rPr>
          <w:i/>
        </w:rPr>
      </w:pPr>
      <w:r w:rsidRPr="009A22B8">
        <w:rPr>
          <w:i/>
        </w:rPr>
        <w:t>Załącznik nr 1                                                                                                                                                                                                   do procedury  bezpieczeństwa                                                                                                                                                                            dot. zapobiegania i przeciwdziałania COVID 19</w:t>
      </w:r>
    </w:p>
    <w:p w:rsidR="009A22B8" w:rsidRPr="009A22B8" w:rsidRDefault="009A22B8" w:rsidP="004E79E6">
      <w:pPr>
        <w:jc w:val="center"/>
        <w:rPr>
          <w:b/>
        </w:rPr>
      </w:pPr>
      <w:r w:rsidRPr="009A22B8">
        <w:rPr>
          <w:b/>
        </w:rPr>
        <w:t xml:space="preserve">PRZYKŁADOWY HARMONOGRAM PRAC PORZĄDKOWYCH:  </w:t>
      </w:r>
      <w:r w:rsidR="004E79E6">
        <w:rPr>
          <w:b/>
        </w:rPr>
        <w:t xml:space="preserve">                                                                                   </w:t>
      </w:r>
      <w:r w:rsidRPr="009A22B8">
        <w:rPr>
          <w:b/>
        </w:rPr>
        <w:t>MYCIE I DEZYNFEKCJA POMIESZCZEŃ NP.  SALA ZAJĘĆ, SZATNIA INNE POMIESZC</w:t>
      </w:r>
      <w:r w:rsidR="00CE3091">
        <w:rPr>
          <w:b/>
        </w:rPr>
        <w:t>Z</w:t>
      </w:r>
      <w:r w:rsidRPr="009A22B8">
        <w:rPr>
          <w:b/>
        </w:rPr>
        <w:t>ENIA</w:t>
      </w:r>
    </w:p>
    <w:p w:rsidR="009A22B8" w:rsidRPr="009A22B8" w:rsidRDefault="009A22B8" w:rsidP="00CE2541">
      <w:pPr>
        <w:jc w:val="both"/>
      </w:pPr>
      <w:r w:rsidRPr="00B45496">
        <w:rPr>
          <w:b/>
        </w:rPr>
        <w:t xml:space="preserve">Miesiąc </w:t>
      </w:r>
      <w:r w:rsidRPr="009A22B8">
        <w:t xml:space="preserve"> ……………………………………………………………</w:t>
      </w:r>
      <w:r w:rsidR="00B45496">
        <w:t>………………</w:t>
      </w:r>
      <w:r w:rsidRPr="009A22B8"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2265"/>
        <w:gridCol w:w="2303"/>
      </w:tblGrid>
      <w:tr w:rsidR="009A22B8" w:rsidRPr="009A22B8" w:rsidTr="00C12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22B8" w:rsidRPr="00C128E7" w:rsidRDefault="009A22B8" w:rsidP="00C128E7">
            <w:pPr>
              <w:jc w:val="center"/>
              <w:rPr>
                <w:b/>
              </w:rPr>
            </w:pPr>
            <w:r w:rsidRPr="00C128E7">
              <w:rPr>
                <w:b/>
              </w:rPr>
              <w:t>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22B8" w:rsidRPr="00C128E7" w:rsidRDefault="009A22B8" w:rsidP="00C128E7">
            <w:pPr>
              <w:jc w:val="center"/>
              <w:rPr>
                <w:b/>
              </w:rPr>
            </w:pPr>
            <w:r w:rsidRPr="00C128E7">
              <w:rPr>
                <w:b/>
              </w:rPr>
              <w:t>Mycie (miejsce)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22B8" w:rsidRPr="00C128E7" w:rsidRDefault="009A22B8" w:rsidP="00C128E7">
            <w:pPr>
              <w:jc w:val="center"/>
              <w:rPr>
                <w:b/>
              </w:rPr>
            </w:pPr>
            <w:r w:rsidRPr="00C128E7">
              <w:rPr>
                <w:b/>
              </w:rPr>
              <w:t xml:space="preserve">Dezynfekcja </w:t>
            </w:r>
            <w:r w:rsidRPr="00C128E7">
              <w:rPr>
                <w:b/>
              </w:rPr>
              <w:br/>
              <w:t>- nazwa środka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22B8" w:rsidRPr="00C128E7" w:rsidRDefault="009A22B8" w:rsidP="00C128E7">
            <w:pPr>
              <w:jc w:val="center"/>
              <w:rPr>
                <w:b/>
              </w:rPr>
            </w:pPr>
            <w:r w:rsidRPr="00C128E7">
              <w:rPr>
                <w:b/>
              </w:rPr>
              <w:t>Podpis osoby odpowiedzialnej</w:t>
            </w:r>
          </w:p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CE2541">
            <w:pPr>
              <w:jc w:val="both"/>
            </w:pPr>
          </w:p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  <w:tr w:rsidR="009A22B8" w:rsidRPr="009A22B8" w:rsidTr="009A22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B8" w:rsidRPr="009A22B8" w:rsidRDefault="009A22B8" w:rsidP="009A22B8"/>
        </w:tc>
      </w:tr>
    </w:tbl>
    <w:p w:rsidR="009A22B8" w:rsidRPr="009A22B8" w:rsidRDefault="009A22B8" w:rsidP="009A22B8"/>
    <w:p w:rsidR="009A22B8" w:rsidRPr="009A22B8" w:rsidRDefault="009A22B8" w:rsidP="009A22B8">
      <w:r w:rsidRPr="009A22B8">
        <w:t>Codzienny zapis                                                                                                                                                   Rodzaje dezynfekcji:</w:t>
      </w:r>
    </w:p>
    <w:p w:rsidR="009A22B8" w:rsidRPr="009A22B8" w:rsidRDefault="009A22B8" w:rsidP="009A22B8">
      <w:pPr>
        <w:numPr>
          <w:ilvl w:val="0"/>
          <w:numId w:val="9"/>
        </w:numPr>
      </w:pPr>
      <w:r w:rsidRPr="009A22B8">
        <w:t>Bieżąca – mycie i dezynfekcja naczyń, sztućców,  parapetów, blatów roboczych, zlewów, podłóg, klamek, sedesów , wyłączników, kratek ściekowych;</w:t>
      </w:r>
    </w:p>
    <w:p w:rsidR="001D596A" w:rsidRDefault="009A22B8" w:rsidP="009A22B8">
      <w:r w:rsidRPr="009A22B8">
        <w:t>Generalna – mycie i dezynfekcja ścian, podłóg, drzwi, okien</w:t>
      </w:r>
    </w:p>
    <w:sectPr w:rsidR="001D5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2CD5"/>
    <w:multiLevelType w:val="hybridMultilevel"/>
    <w:tmpl w:val="D826C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2053F"/>
    <w:multiLevelType w:val="hybridMultilevel"/>
    <w:tmpl w:val="021A0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175A6A"/>
    <w:multiLevelType w:val="hybridMultilevel"/>
    <w:tmpl w:val="44783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40085F"/>
    <w:multiLevelType w:val="hybridMultilevel"/>
    <w:tmpl w:val="2C1A52DE"/>
    <w:lvl w:ilvl="0" w:tplc="8064154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F30AF4"/>
    <w:multiLevelType w:val="hybridMultilevel"/>
    <w:tmpl w:val="ED94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047D8"/>
    <w:multiLevelType w:val="hybridMultilevel"/>
    <w:tmpl w:val="BBDED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C0D97"/>
    <w:multiLevelType w:val="hybridMultilevel"/>
    <w:tmpl w:val="BF76C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D21C4"/>
    <w:multiLevelType w:val="hybridMultilevel"/>
    <w:tmpl w:val="C9BE0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B8"/>
    <w:rsid w:val="0000125C"/>
    <w:rsid w:val="00021E2C"/>
    <w:rsid w:val="00072F60"/>
    <w:rsid w:val="000731E7"/>
    <w:rsid w:val="00073E64"/>
    <w:rsid w:val="00092417"/>
    <w:rsid w:val="000C5E07"/>
    <w:rsid w:val="00175E99"/>
    <w:rsid w:val="00183679"/>
    <w:rsid w:val="001A76FB"/>
    <w:rsid w:val="001B74A7"/>
    <w:rsid w:val="001D596A"/>
    <w:rsid w:val="001D600C"/>
    <w:rsid w:val="001D755D"/>
    <w:rsid w:val="0021214A"/>
    <w:rsid w:val="00215908"/>
    <w:rsid w:val="0022474D"/>
    <w:rsid w:val="0022531E"/>
    <w:rsid w:val="00245C25"/>
    <w:rsid w:val="00266563"/>
    <w:rsid w:val="00292572"/>
    <w:rsid w:val="002A5C40"/>
    <w:rsid w:val="002A7413"/>
    <w:rsid w:val="002B267E"/>
    <w:rsid w:val="002C035A"/>
    <w:rsid w:val="002C490F"/>
    <w:rsid w:val="002C6415"/>
    <w:rsid w:val="00314622"/>
    <w:rsid w:val="003670BC"/>
    <w:rsid w:val="00372CFD"/>
    <w:rsid w:val="003B6DE4"/>
    <w:rsid w:val="003C705D"/>
    <w:rsid w:val="003D6703"/>
    <w:rsid w:val="003E487C"/>
    <w:rsid w:val="003F4ACD"/>
    <w:rsid w:val="003F77FD"/>
    <w:rsid w:val="004011D0"/>
    <w:rsid w:val="004C40D9"/>
    <w:rsid w:val="004D5044"/>
    <w:rsid w:val="004E79E6"/>
    <w:rsid w:val="005075A0"/>
    <w:rsid w:val="005173EF"/>
    <w:rsid w:val="0053457E"/>
    <w:rsid w:val="0054069A"/>
    <w:rsid w:val="00560A44"/>
    <w:rsid w:val="00561EA5"/>
    <w:rsid w:val="00570D1E"/>
    <w:rsid w:val="005B6471"/>
    <w:rsid w:val="005F6D8D"/>
    <w:rsid w:val="00603142"/>
    <w:rsid w:val="0067201F"/>
    <w:rsid w:val="00676D74"/>
    <w:rsid w:val="00681C8B"/>
    <w:rsid w:val="00681DDE"/>
    <w:rsid w:val="006821FA"/>
    <w:rsid w:val="00703A58"/>
    <w:rsid w:val="0074650C"/>
    <w:rsid w:val="00750193"/>
    <w:rsid w:val="00757C9B"/>
    <w:rsid w:val="007A2C23"/>
    <w:rsid w:val="007B6284"/>
    <w:rsid w:val="007C183F"/>
    <w:rsid w:val="00815F85"/>
    <w:rsid w:val="00847246"/>
    <w:rsid w:val="00847814"/>
    <w:rsid w:val="00876F01"/>
    <w:rsid w:val="008911AF"/>
    <w:rsid w:val="008D18F3"/>
    <w:rsid w:val="008D6808"/>
    <w:rsid w:val="008E7935"/>
    <w:rsid w:val="00913C88"/>
    <w:rsid w:val="00923732"/>
    <w:rsid w:val="00925FC9"/>
    <w:rsid w:val="00996138"/>
    <w:rsid w:val="009976BE"/>
    <w:rsid w:val="009A22B8"/>
    <w:rsid w:val="009B2119"/>
    <w:rsid w:val="009E2922"/>
    <w:rsid w:val="009F7F0B"/>
    <w:rsid w:val="00A20091"/>
    <w:rsid w:val="00A354FB"/>
    <w:rsid w:val="00A37954"/>
    <w:rsid w:val="00A754A0"/>
    <w:rsid w:val="00AB1AE4"/>
    <w:rsid w:val="00AB65BD"/>
    <w:rsid w:val="00B235BC"/>
    <w:rsid w:val="00B45496"/>
    <w:rsid w:val="00B515EB"/>
    <w:rsid w:val="00B5572A"/>
    <w:rsid w:val="00B67AAA"/>
    <w:rsid w:val="00BA2B58"/>
    <w:rsid w:val="00BB0020"/>
    <w:rsid w:val="00BB5A65"/>
    <w:rsid w:val="00BE60BA"/>
    <w:rsid w:val="00C04A2E"/>
    <w:rsid w:val="00C128E7"/>
    <w:rsid w:val="00C54536"/>
    <w:rsid w:val="00C657C5"/>
    <w:rsid w:val="00CB118B"/>
    <w:rsid w:val="00CE1DBD"/>
    <w:rsid w:val="00CE2541"/>
    <w:rsid w:val="00CE3091"/>
    <w:rsid w:val="00CE4BD7"/>
    <w:rsid w:val="00D06E36"/>
    <w:rsid w:val="00D14E39"/>
    <w:rsid w:val="00D41CD2"/>
    <w:rsid w:val="00D613DE"/>
    <w:rsid w:val="00D95D74"/>
    <w:rsid w:val="00DB2F60"/>
    <w:rsid w:val="00E11671"/>
    <w:rsid w:val="00E13EC0"/>
    <w:rsid w:val="00E43D39"/>
    <w:rsid w:val="00E675E1"/>
    <w:rsid w:val="00E76613"/>
    <w:rsid w:val="00EB68ED"/>
    <w:rsid w:val="00EB78D5"/>
    <w:rsid w:val="00F05F44"/>
    <w:rsid w:val="00F11BA8"/>
    <w:rsid w:val="00F24FE9"/>
    <w:rsid w:val="00F259E6"/>
    <w:rsid w:val="00F27597"/>
    <w:rsid w:val="00F3162E"/>
    <w:rsid w:val="00F336CF"/>
    <w:rsid w:val="00F70D42"/>
    <w:rsid w:val="00F93EE5"/>
    <w:rsid w:val="00FB5704"/>
    <w:rsid w:val="00FD270F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1988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128</cp:revision>
  <cp:lastPrinted>2020-05-14T17:58:00Z</cp:lastPrinted>
  <dcterms:created xsi:type="dcterms:W3CDTF">2020-05-14T15:55:00Z</dcterms:created>
  <dcterms:modified xsi:type="dcterms:W3CDTF">2020-05-15T11:24:00Z</dcterms:modified>
</cp:coreProperties>
</file>